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23" w:rsidRDefault="00BF0864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十堰市妇幼保健院医用设备采购技术参数表</w:t>
      </w:r>
    </w:p>
    <w:tbl>
      <w:tblPr>
        <w:tblW w:w="1044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4851"/>
        <w:gridCol w:w="3519"/>
      </w:tblGrid>
      <w:tr w:rsidR="00005C23">
        <w:trPr>
          <w:trHeight w:hRule="exact" w:val="567"/>
        </w:trPr>
        <w:tc>
          <w:tcPr>
            <w:tcW w:w="2073" w:type="dxa"/>
            <w:vAlign w:val="center"/>
          </w:tcPr>
          <w:p w:rsidR="00005C23" w:rsidRDefault="00BF08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申购设备名称</w:t>
            </w:r>
          </w:p>
        </w:tc>
        <w:tc>
          <w:tcPr>
            <w:tcW w:w="4851" w:type="dxa"/>
            <w:vAlign w:val="center"/>
          </w:tcPr>
          <w:p w:rsidR="00005C23" w:rsidRDefault="00BF08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医用创口冲洗机</w:t>
            </w:r>
          </w:p>
        </w:tc>
        <w:tc>
          <w:tcPr>
            <w:tcW w:w="3519" w:type="dxa"/>
            <w:vAlign w:val="center"/>
          </w:tcPr>
          <w:p w:rsidR="00005C23" w:rsidRDefault="00BF08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52"/>
            </w:r>
            <w:r>
              <w:rPr>
                <w:rFonts w:hint="eastAsia"/>
                <w:sz w:val="28"/>
                <w:szCs w:val="28"/>
              </w:rPr>
              <w:t>国产；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进口；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不限；</w:t>
            </w:r>
          </w:p>
        </w:tc>
      </w:tr>
      <w:tr w:rsidR="00005C23">
        <w:trPr>
          <w:trHeight w:hRule="exact" w:val="1194"/>
        </w:trPr>
        <w:tc>
          <w:tcPr>
            <w:tcW w:w="2073" w:type="dxa"/>
            <w:vAlign w:val="center"/>
          </w:tcPr>
          <w:p w:rsidR="00005C23" w:rsidRDefault="00BF08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功能用途描述</w:t>
            </w:r>
          </w:p>
        </w:tc>
        <w:tc>
          <w:tcPr>
            <w:tcW w:w="8370" w:type="dxa"/>
            <w:gridSpan w:val="2"/>
            <w:vAlign w:val="center"/>
          </w:tcPr>
          <w:p w:rsidR="00005C23" w:rsidRDefault="00BF08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适用于普通外伤</w:t>
            </w:r>
            <w:r>
              <w:rPr>
                <w:rFonts w:hint="eastAsia"/>
                <w:sz w:val="28"/>
                <w:szCs w:val="28"/>
              </w:rPr>
              <w:t>、狂犬病暴露后伤口创面的清洁、冲洗、消毒。</w:t>
            </w:r>
          </w:p>
        </w:tc>
      </w:tr>
      <w:tr w:rsidR="00005C23">
        <w:trPr>
          <w:trHeight w:val="4094"/>
        </w:trPr>
        <w:tc>
          <w:tcPr>
            <w:tcW w:w="2073" w:type="dxa"/>
            <w:vAlign w:val="center"/>
          </w:tcPr>
          <w:p w:rsidR="00005C23" w:rsidRDefault="00BF0864">
            <w:pPr>
              <w:spacing w:line="276" w:lineRule="auto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具体技术参数</w:t>
            </w:r>
          </w:p>
        </w:tc>
        <w:tc>
          <w:tcPr>
            <w:tcW w:w="8370" w:type="dxa"/>
            <w:gridSpan w:val="2"/>
          </w:tcPr>
          <w:p w:rsidR="00F61D5D" w:rsidRDefault="00F61D5D" w:rsidP="00F61D5D">
            <w:pPr>
              <w:spacing w:line="500" w:lineRule="exac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设备功能：适用于普通外伤、狂犬病暴露后伤口创面的清洁、冲洗、消毒。</w:t>
            </w:r>
          </w:p>
          <w:p w:rsidR="00F61D5D" w:rsidRDefault="00F61D5D" w:rsidP="00F61D5D">
            <w:pPr>
              <w:spacing w:line="500" w:lineRule="exact"/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技术参数：</w:t>
            </w:r>
          </w:p>
          <w:p w:rsidR="00F61D5D" w:rsidRDefault="00F61D5D" w:rsidP="00F61D5D">
            <w:pPr>
              <w:spacing w:line="500" w:lineRule="exact"/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1、工作功率20—3200W.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清水流量：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350 ml/min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1000 ml/min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。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环境温度：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（℃）；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、相对湿度：≤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80%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、清水扬程范围：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、洗液扬程：≥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cm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、可以按档位调节出水流量和压力。清水流量：在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350 ml/min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～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1000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ml/min 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范围内可调；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清洗水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加热功能，清水温度范围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36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度，可以设定出水温度；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、清洗时间：默认洗液冲洗时间为≥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秒，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默认清水冲洗时间≥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4 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钟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；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、清洗管长度：≥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150cm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、噪声：≤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65 dB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）；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、清洗液容积：≥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0ml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、喷头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可做到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水液分离；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 xml:space="preserve"> 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工作模式：应至少包含自动交替冲洗、手动洗液冲洗、手动清水动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洗三种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工作模式。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lastRenderedPageBreak/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仪器有自洁功能，保证管路清洁。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设备自带有打印伤口处置记录单的功能（非外挂打印设备），记录单能长期保存。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有语音提示相关操作功能。</w:t>
            </w:r>
          </w:p>
          <w:p w:rsidR="00005C23" w:rsidRDefault="00BF0864">
            <w:pPr>
              <w:rPr>
                <w:rFonts w:ascii="宋体" w:hAnsi="宋体" w:cs="宋体"/>
                <w:color w:val="000000"/>
                <w:kern w:val="0"/>
                <w:sz w:val="27"/>
                <w:szCs w:val="27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冲洗手柄上有压力调节按键和暂停冲洗按键，方便操作。</w:t>
            </w:r>
          </w:p>
          <w:p w:rsidR="00005C23" w:rsidRDefault="00BF0864">
            <w:pPr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7"/>
                <w:szCs w:val="27"/>
                <w:lang w:bidi="ar"/>
              </w:rPr>
              <w:t>显示屏支持触摸操作。</w:t>
            </w:r>
          </w:p>
        </w:tc>
      </w:tr>
      <w:tr w:rsidR="00005C23">
        <w:trPr>
          <w:trHeight w:hRule="exact" w:val="1861"/>
        </w:trPr>
        <w:tc>
          <w:tcPr>
            <w:tcW w:w="2073" w:type="dxa"/>
            <w:vAlign w:val="center"/>
          </w:tcPr>
          <w:p w:rsidR="00005C23" w:rsidRDefault="00BF0864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lastRenderedPageBreak/>
              <w:t>使用科室</w:t>
            </w:r>
          </w:p>
          <w:p w:rsidR="00005C23" w:rsidRDefault="00BF0864">
            <w:pPr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科委</w:t>
            </w:r>
            <w:proofErr w:type="gramStart"/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8370" w:type="dxa"/>
            <w:gridSpan w:val="2"/>
            <w:vAlign w:val="bottom"/>
          </w:tcPr>
          <w:p w:rsidR="00005C23" w:rsidRDefault="00BF0864">
            <w:pPr>
              <w:spacing w:line="400" w:lineRule="exact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科</w:t>
            </w:r>
            <w:r>
              <w:rPr>
                <w:rFonts w:ascii="仿宋_GB2312" w:eastAsia="仿宋_GB2312" w:hAnsi="仿宋"/>
                <w:sz w:val="28"/>
                <w:szCs w:val="28"/>
              </w:rPr>
              <w:t>主任及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科委会签字（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/>
                <w:sz w:val="28"/>
                <w:szCs w:val="28"/>
              </w:rPr>
              <w:t>或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/>
                <w:sz w:val="28"/>
                <w:szCs w:val="28"/>
              </w:rPr>
              <w:t>以上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</w:p>
          <w:p w:rsidR="00005C23" w:rsidRDefault="00005C23">
            <w:pPr>
              <w:spacing w:line="400" w:lineRule="exact"/>
              <w:ind w:firstLineChars="1" w:firstLine="3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05C23" w:rsidRDefault="00005C23">
            <w:pPr>
              <w:spacing w:line="400" w:lineRule="exact"/>
              <w:ind w:firstLineChars="1" w:firstLine="3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05C23" w:rsidRDefault="00BF0864">
            <w:pPr>
              <w:spacing w:line="400" w:lineRule="exact"/>
              <w:ind w:firstLineChars="1700" w:firstLine="4760"/>
              <w:jc w:val="both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日期：</w:t>
            </w:r>
          </w:p>
        </w:tc>
      </w:tr>
    </w:tbl>
    <w:p w:rsidR="00005C23" w:rsidRDefault="00005C23">
      <w:pPr>
        <w:rPr>
          <w:sz w:val="28"/>
          <w:szCs w:val="28"/>
        </w:rPr>
      </w:pPr>
    </w:p>
    <w:sectPr w:rsidR="00005C23">
      <w:headerReference w:type="default" r:id="rId6"/>
      <w:pgSz w:w="11906" w:h="16838"/>
      <w:pgMar w:top="568" w:right="1758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64" w:rsidRDefault="00BF0864">
      <w:r>
        <w:separator/>
      </w:r>
    </w:p>
  </w:endnote>
  <w:endnote w:type="continuationSeparator" w:id="0">
    <w:p w:rsidR="00BF0864" w:rsidRDefault="00BF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64" w:rsidRDefault="00BF0864">
      <w:r>
        <w:separator/>
      </w:r>
    </w:p>
  </w:footnote>
  <w:footnote w:type="continuationSeparator" w:id="0">
    <w:p w:rsidR="00BF0864" w:rsidRDefault="00BF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C23" w:rsidRDefault="00005C2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NjQzN2Y4MWNjZWE0ZTQyM2QwNWVjMzNmMmM1ZGMifQ=="/>
    <w:docVar w:name="KSO_WPS_MARK_KEY" w:val="7814f0f2-de65-4d28-bf18-5f89b71d76a5"/>
  </w:docVars>
  <w:rsids>
    <w:rsidRoot w:val="20B85C82"/>
    <w:rsid w:val="000053F3"/>
    <w:rsid w:val="00005C23"/>
    <w:rsid w:val="0007215F"/>
    <w:rsid w:val="000E5069"/>
    <w:rsid w:val="00152F78"/>
    <w:rsid w:val="002047DD"/>
    <w:rsid w:val="00256A11"/>
    <w:rsid w:val="00270D7B"/>
    <w:rsid w:val="003B5987"/>
    <w:rsid w:val="003B7923"/>
    <w:rsid w:val="004307B6"/>
    <w:rsid w:val="004C6449"/>
    <w:rsid w:val="004E6C85"/>
    <w:rsid w:val="00574626"/>
    <w:rsid w:val="006C09D0"/>
    <w:rsid w:val="006C4F2E"/>
    <w:rsid w:val="006E6EE7"/>
    <w:rsid w:val="00750F20"/>
    <w:rsid w:val="00845324"/>
    <w:rsid w:val="0085353F"/>
    <w:rsid w:val="00914B5E"/>
    <w:rsid w:val="00965B45"/>
    <w:rsid w:val="00965D85"/>
    <w:rsid w:val="009B3EFD"/>
    <w:rsid w:val="009E6416"/>
    <w:rsid w:val="009F42DD"/>
    <w:rsid w:val="00A17C64"/>
    <w:rsid w:val="00A83AF6"/>
    <w:rsid w:val="00B731D6"/>
    <w:rsid w:val="00BB2556"/>
    <w:rsid w:val="00BF0864"/>
    <w:rsid w:val="00CA4202"/>
    <w:rsid w:val="00CE104E"/>
    <w:rsid w:val="00D55A3D"/>
    <w:rsid w:val="00E0580E"/>
    <w:rsid w:val="00E47169"/>
    <w:rsid w:val="00F15528"/>
    <w:rsid w:val="00F2482E"/>
    <w:rsid w:val="00F43CF6"/>
    <w:rsid w:val="00F61D5D"/>
    <w:rsid w:val="00FA4208"/>
    <w:rsid w:val="0B1E587A"/>
    <w:rsid w:val="0D821B4C"/>
    <w:rsid w:val="10704C18"/>
    <w:rsid w:val="10B35016"/>
    <w:rsid w:val="16AC254A"/>
    <w:rsid w:val="18AF5582"/>
    <w:rsid w:val="1AB66C8C"/>
    <w:rsid w:val="1C200EAE"/>
    <w:rsid w:val="1C80194D"/>
    <w:rsid w:val="20B85C82"/>
    <w:rsid w:val="27E37E2D"/>
    <w:rsid w:val="2AAD001C"/>
    <w:rsid w:val="2AE17A5A"/>
    <w:rsid w:val="2BD355F5"/>
    <w:rsid w:val="2DB63420"/>
    <w:rsid w:val="2E132621"/>
    <w:rsid w:val="2EDA313F"/>
    <w:rsid w:val="2FD36786"/>
    <w:rsid w:val="2FDA33DD"/>
    <w:rsid w:val="339C4E66"/>
    <w:rsid w:val="351849C1"/>
    <w:rsid w:val="380428DF"/>
    <w:rsid w:val="39A86313"/>
    <w:rsid w:val="3C642299"/>
    <w:rsid w:val="4776488B"/>
    <w:rsid w:val="48174BC6"/>
    <w:rsid w:val="4D897471"/>
    <w:rsid w:val="527E2C2B"/>
    <w:rsid w:val="57A31926"/>
    <w:rsid w:val="57AC1E74"/>
    <w:rsid w:val="59D6437F"/>
    <w:rsid w:val="5C8463DD"/>
    <w:rsid w:val="64B452BD"/>
    <w:rsid w:val="660404C6"/>
    <w:rsid w:val="67D53EC8"/>
    <w:rsid w:val="70AC7790"/>
    <w:rsid w:val="72B00E94"/>
    <w:rsid w:val="73597D57"/>
    <w:rsid w:val="79386984"/>
    <w:rsid w:val="79C613B1"/>
    <w:rsid w:val="7A2D36EF"/>
    <w:rsid w:val="7F9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B05BD6"/>
  <w15:docId w15:val="{9AC5B938-EC80-4A51-B798-0B96A01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Administrator</cp:lastModifiedBy>
  <cp:revision>22</cp:revision>
  <dcterms:created xsi:type="dcterms:W3CDTF">2021-01-15T09:44:00Z</dcterms:created>
  <dcterms:modified xsi:type="dcterms:W3CDTF">2024-11-11T03:08:00Z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8DE51907E46D477EBBA8EB2A56EFD0EE_13</vt:lpwstr>
  </property>
</Properties>
</file>